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C8" w:rsidRDefault="004C18C8" w:rsidP="004C18C8">
      <w:pPr>
        <w:rPr>
          <w:rFonts w:ascii="Helvetica" w:eastAsia="Times New Roman" w:hAnsi="Helvetica" w:cs="Helvetica"/>
          <w:color w:val="26282A"/>
          <w:sz w:val="20"/>
          <w:szCs w:val="20"/>
        </w:rPr>
      </w:pPr>
      <w:r>
        <w:rPr>
          <w:rFonts w:ascii="Helvetica" w:eastAsia="Times New Roman" w:hAnsi="Helvetica" w:cs="Helvetica"/>
          <w:color w:val="26282A"/>
          <w:sz w:val="20"/>
          <w:szCs w:val="20"/>
        </w:rPr>
        <w:t>A&amp;HPC object to this project for the following reasons:-</w:t>
      </w:r>
    </w:p>
    <w:p w:rsidR="004C18C8" w:rsidRDefault="004C18C8" w:rsidP="004C18C8">
      <w:pPr>
        <w:rPr>
          <w:rFonts w:ascii="Helvetica" w:eastAsia="Times New Roman" w:hAnsi="Helvetica" w:cs="Helvetica"/>
          <w:color w:val="26282A"/>
          <w:sz w:val="20"/>
          <w:szCs w:val="20"/>
        </w:rPr>
      </w:pPr>
    </w:p>
    <w:p w:rsidR="004C18C8" w:rsidRPr="004C18C8" w:rsidRDefault="00D641CF" w:rsidP="004C18C8">
      <w:pPr>
        <w:pStyle w:val="ListParagraph"/>
        <w:numPr>
          <w:ilvl w:val="0"/>
          <w:numId w:val="2"/>
        </w:numPr>
        <w:rPr>
          <w:rFonts w:ascii="Helvetica" w:eastAsia="Times New Roman" w:hAnsi="Helvetica" w:cs="Helvetica"/>
          <w:color w:val="26282A"/>
          <w:sz w:val="20"/>
          <w:szCs w:val="20"/>
        </w:rPr>
      </w:pPr>
      <w:r>
        <w:rPr>
          <w:rFonts w:ascii="Helvetica" w:eastAsia="Times New Roman" w:hAnsi="Helvetica" w:cs="Helvetica"/>
          <w:color w:val="26282A"/>
          <w:sz w:val="20"/>
          <w:szCs w:val="20"/>
        </w:rPr>
        <w:t>This proposed installation would have an e</w:t>
      </w:r>
      <w:r w:rsidR="004C18C8" w:rsidRPr="004C18C8">
        <w:rPr>
          <w:rFonts w:ascii="Helvetica" w:eastAsia="Times New Roman" w:hAnsi="Helvetica" w:cs="Helvetica"/>
          <w:color w:val="26282A"/>
          <w:sz w:val="20"/>
          <w:szCs w:val="20"/>
        </w:rPr>
        <w:t>xcessive cumulative impact on Alverdiscott parish which already has 5% of its land area covered with power generation infrastructure. This project would increase this to 10%.</w:t>
      </w:r>
    </w:p>
    <w:p w:rsidR="004C18C8" w:rsidRDefault="004C18C8" w:rsidP="004C18C8">
      <w:pPr>
        <w:rPr>
          <w:rFonts w:ascii="Helvetica" w:eastAsia="Times New Roman" w:hAnsi="Helvetica" w:cs="Helvetica"/>
          <w:color w:val="26282A"/>
          <w:sz w:val="20"/>
          <w:szCs w:val="20"/>
        </w:rPr>
      </w:pPr>
    </w:p>
    <w:p w:rsidR="004C18C8" w:rsidRPr="004C18C8" w:rsidRDefault="004C18C8" w:rsidP="004C18C8">
      <w:pPr>
        <w:pStyle w:val="ListParagraph"/>
        <w:numPr>
          <w:ilvl w:val="0"/>
          <w:numId w:val="2"/>
        </w:numPr>
        <w:rPr>
          <w:rFonts w:ascii="Helvetica" w:eastAsia="Times New Roman" w:hAnsi="Helvetica" w:cs="Helvetica"/>
          <w:color w:val="26282A"/>
          <w:sz w:val="20"/>
          <w:szCs w:val="20"/>
        </w:rPr>
      </w:pPr>
      <w:r w:rsidRPr="004C18C8">
        <w:rPr>
          <w:rFonts w:ascii="Helvetica" w:eastAsia="Times New Roman" w:hAnsi="Helvetica" w:cs="Helvetica"/>
          <w:color w:val="26282A"/>
          <w:sz w:val="20"/>
          <w:szCs w:val="20"/>
        </w:rPr>
        <w:t xml:space="preserve">Lack of consultation by the developer. Only one two hour meeting in </w:t>
      </w:r>
      <w:proofErr w:type="spellStart"/>
      <w:r w:rsidRPr="004C18C8">
        <w:rPr>
          <w:rFonts w:ascii="Helvetica" w:eastAsia="Times New Roman" w:hAnsi="Helvetica" w:cs="Helvetica"/>
          <w:color w:val="26282A"/>
          <w:sz w:val="20"/>
          <w:szCs w:val="20"/>
        </w:rPr>
        <w:t>Lovacott</w:t>
      </w:r>
      <w:proofErr w:type="spellEnd"/>
      <w:r w:rsidRPr="004C18C8">
        <w:rPr>
          <w:rFonts w:ascii="Helvetica" w:eastAsia="Times New Roman" w:hAnsi="Helvetica" w:cs="Helvetica"/>
          <w:color w:val="26282A"/>
          <w:sz w:val="20"/>
          <w:szCs w:val="20"/>
        </w:rPr>
        <w:t xml:space="preserve"> Village Hall with minimal information available and only very small scale plan drawings available for explanation</w:t>
      </w:r>
      <w:r w:rsidR="00A20B9E">
        <w:rPr>
          <w:rFonts w:ascii="Helvetica" w:eastAsia="Times New Roman" w:hAnsi="Helvetica" w:cs="Helvetica"/>
          <w:color w:val="26282A"/>
          <w:sz w:val="20"/>
          <w:szCs w:val="20"/>
        </w:rPr>
        <w:t>.</w:t>
      </w:r>
      <w:r w:rsidRPr="004C18C8">
        <w:rPr>
          <w:rFonts w:ascii="Helvetica" w:eastAsia="Times New Roman" w:hAnsi="Helvetica" w:cs="Helvetica"/>
          <w:color w:val="26282A"/>
          <w:sz w:val="20"/>
          <w:szCs w:val="20"/>
        </w:rPr>
        <w:t xml:space="preserve"> Alverdiscott &amp; Huntshaw Parish </w:t>
      </w:r>
      <w:proofErr w:type="gramStart"/>
      <w:r w:rsidRPr="004C18C8">
        <w:rPr>
          <w:rFonts w:ascii="Helvetica" w:eastAsia="Times New Roman" w:hAnsi="Helvetica" w:cs="Helvetica"/>
          <w:color w:val="26282A"/>
          <w:sz w:val="20"/>
          <w:szCs w:val="20"/>
        </w:rPr>
        <w:t>were</w:t>
      </w:r>
      <w:proofErr w:type="gramEnd"/>
      <w:r w:rsidRPr="004C18C8">
        <w:rPr>
          <w:rFonts w:ascii="Helvetica" w:eastAsia="Times New Roman" w:hAnsi="Helvetica" w:cs="Helvetica"/>
          <w:color w:val="26282A"/>
          <w:sz w:val="20"/>
          <w:szCs w:val="20"/>
        </w:rPr>
        <w:t xml:space="preserve"> not </w:t>
      </w:r>
      <w:r w:rsidR="00A20B9E">
        <w:rPr>
          <w:rFonts w:ascii="Helvetica" w:eastAsia="Times New Roman" w:hAnsi="Helvetica" w:cs="Helvetica"/>
          <w:color w:val="26282A"/>
          <w:sz w:val="20"/>
          <w:szCs w:val="20"/>
        </w:rPr>
        <w:t xml:space="preserve">formally </w:t>
      </w:r>
      <w:r w:rsidRPr="004C18C8">
        <w:rPr>
          <w:rFonts w:ascii="Helvetica" w:eastAsia="Times New Roman" w:hAnsi="Helvetica" w:cs="Helvetica"/>
          <w:color w:val="26282A"/>
          <w:sz w:val="20"/>
          <w:szCs w:val="20"/>
        </w:rPr>
        <w:t xml:space="preserve">notified or invited </w:t>
      </w:r>
      <w:r w:rsidR="00A20B9E">
        <w:rPr>
          <w:rFonts w:ascii="Helvetica" w:eastAsia="Times New Roman" w:hAnsi="Helvetica" w:cs="Helvetica"/>
          <w:color w:val="26282A"/>
          <w:sz w:val="20"/>
          <w:szCs w:val="20"/>
        </w:rPr>
        <w:t xml:space="preserve">to the meeting </w:t>
      </w:r>
      <w:r w:rsidRPr="004C18C8">
        <w:rPr>
          <w:rFonts w:ascii="Helvetica" w:eastAsia="Times New Roman" w:hAnsi="Helvetica" w:cs="Helvetica"/>
          <w:color w:val="26282A"/>
          <w:sz w:val="20"/>
          <w:szCs w:val="20"/>
        </w:rPr>
        <w:t>despite the fact that 38% of the project is within our parish boundary.</w:t>
      </w:r>
    </w:p>
    <w:p w:rsidR="004C18C8" w:rsidRDefault="004C18C8" w:rsidP="004C18C8">
      <w:pPr>
        <w:rPr>
          <w:rFonts w:ascii="Helvetica" w:eastAsia="Times New Roman" w:hAnsi="Helvetica" w:cs="Helvetica"/>
          <w:color w:val="26282A"/>
          <w:sz w:val="20"/>
          <w:szCs w:val="20"/>
        </w:rPr>
      </w:pPr>
    </w:p>
    <w:p w:rsidR="004C18C8" w:rsidRPr="004C18C8" w:rsidRDefault="004C18C8" w:rsidP="004C18C8">
      <w:pPr>
        <w:pStyle w:val="ListParagraph"/>
        <w:numPr>
          <w:ilvl w:val="0"/>
          <w:numId w:val="2"/>
        </w:numPr>
        <w:rPr>
          <w:rFonts w:ascii="Helvetica" w:eastAsia="Times New Roman" w:hAnsi="Helvetica" w:cs="Helvetica"/>
          <w:color w:val="26282A"/>
          <w:sz w:val="20"/>
          <w:szCs w:val="20"/>
        </w:rPr>
      </w:pPr>
      <w:r w:rsidRPr="004C18C8">
        <w:rPr>
          <w:rFonts w:ascii="Helvetica" w:eastAsia="Times New Roman" w:hAnsi="Helvetica" w:cs="Helvetica"/>
          <w:color w:val="26282A"/>
          <w:sz w:val="20"/>
          <w:szCs w:val="20"/>
        </w:rPr>
        <w:t xml:space="preserve">Proposed installation is too close to existing dwellings particularly at </w:t>
      </w:r>
      <w:proofErr w:type="spellStart"/>
      <w:r w:rsidRPr="004C18C8">
        <w:rPr>
          <w:rFonts w:ascii="Helvetica" w:eastAsia="Times New Roman" w:hAnsi="Helvetica" w:cs="Helvetica"/>
          <w:color w:val="26282A"/>
          <w:sz w:val="20"/>
          <w:szCs w:val="20"/>
        </w:rPr>
        <w:t>Bulworthy</w:t>
      </w:r>
      <w:proofErr w:type="spellEnd"/>
      <w:r w:rsidRPr="004C18C8">
        <w:rPr>
          <w:rFonts w:ascii="Helvetica" w:eastAsia="Times New Roman" w:hAnsi="Helvetica" w:cs="Helvetica"/>
          <w:color w:val="26282A"/>
          <w:sz w:val="20"/>
          <w:szCs w:val="20"/>
        </w:rPr>
        <w:t xml:space="preserve"> many of which are listed buildings</w:t>
      </w:r>
      <w:r w:rsidRPr="004C18C8">
        <w:rPr>
          <w:rFonts w:ascii="Helvetica" w:eastAsia="Times New Roman" w:hAnsi="Helvetica" w:cs="Helvetica"/>
          <w:color w:val="26282A"/>
          <w:sz w:val="20"/>
          <w:szCs w:val="20"/>
        </w:rPr>
        <w:t>.</w:t>
      </w:r>
    </w:p>
    <w:p w:rsidR="004C18C8" w:rsidRDefault="004C18C8" w:rsidP="004C18C8">
      <w:pPr>
        <w:rPr>
          <w:rFonts w:ascii="Helvetica" w:eastAsia="Times New Roman" w:hAnsi="Helvetica" w:cs="Helvetica"/>
          <w:color w:val="26282A"/>
          <w:sz w:val="20"/>
          <w:szCs w:val="20"/>
        </w:rPr>
      </w:pPr>
    </w:p>
    <w:p w:rsidR="004C18C8" w:rsidRPr="004C18C8" w:rsidRDefault="004C18C8" w:rsidP="004C18C8">
      <w:pPr>
        <w:pStyle w:val="ListParagraph"/>
        <w:numPr>
          <w:ilvl w:val="0"/>
          <w:numId w:val="2"/>
        </w:numPr>
        <w:rPr>
          <w:rFonts w:ascii="Helvetica" w:eastAsia="Times New Roman" w:hAnsi="Helvetica" w:cs="Helvetica"/>
          <w:color w:val="26282A"/>
          <w:sz w:val="20"/>
          <w:szCs w:val="20"/>
        </w:rPr>
      </w:pPr>
      <w:r w:rsidRPr="004C18C8">
        <w:rPr>
          <w:rFonts w:ascii="Helvetica" w:eastAsia="Times New Roman" w:hAnsi="Helvetica" w:cs="Helvetica"/>
          <w:color w:val="26282A"/>
          <w:sz w:val="20"/>
          <w:szCs w:val="20"/>
        </w:rPr>
        <w:t>The 25% of the proposed installation will b</w:t>
      </w:r>
      <w:r w:rsidR="00B71BA7">
        <w:rPr>
          <w:rFonts w:ascii="Helvetica" w:eastAsia="Times New Roman" w:hAnsi="Helvetica" w:cs="Helvetica"/>
          <w:color w:val="26282A"/>
          <w:sz w:val="20"/>
          <w:szCs w:val="20"/>
        </w:rPr>
        <w:t xml:space="preserve">e on Class 3a Agricultural land and much of the land is within the </w:t>
      </w:r>
      <w:proofErr w:type="spellStart"/>
      <w:r w:rsidR="00B71BA7">
        <w:rPr>
          <w:rFonts w:ascii="Helvetica" w:eastAsia="Times New Roman" w:hAnsi="Helvetica" w:cs="Helvetica"/>
          <w:color w:val="26282A"/>
          <w:sz w:val="20"/>
          <w:szCs w:val="20"/>
        </w:rPr>
        <w:t>Unesco</w:t>
      </w:r>
      <w:proofErr w:type="spellEnd"/>
      <w:r w:rsidR="00B71BA7">
        <w:rPr>
          <w:rFonts w:ascii="Helvetica" w:eastAsia="Times New Roman" w:hAnsi="Helvetica" w:cs="Helvetica"/>
          <w:color w:val="26282A"/>
          <w:sz w:val="20"/>
          <w:szCs w:val="20"/>
        </w:rPr>
        <w:t xml:space="preserve"> Biosphere.</w:t>
      </w:r>
    </w:p>
    <w:p w:rsidR="004C18C8" w:rsidRDefault="004C18C8" w:rsidP="004C18C8">
      <w:pPr>
        <w:rPr>
          <w:rFonts w:ascii="Helvetica" w:eastAsia="Times New Roman" w:hAnsi="Helvetica" w:cs="Helvetica"/>
          <w:color w:val="26282A"/>
          <w:sz w:val="20"/>
          <w:szCs w:val="20"/>
        </w:rPr>
      </w:pPr>
    </w:p>
    <w:p w:rsidR="004C18C8" w:rsidRPr="004C18C8" w:rsidRDefault="004C18C8" w:rsidP="004C18C8">
      <w:pPr>
        <w:pStyle w:val="ListParagraph"/>
        <w:numPr>
          <w:ilvl w:val="0"/>
          <w:numId w:val="2"/>
        </w:numPr>
        <w:rPr>
          <w:rFonts w:ascii="Helvetica" w:eastAsia="Times New Roman" w:hAnsi="Helvetica" w:cs="Helvetica"/>
          <w:color w:val="26282A"/>
          <w:sz w:val="20"/>
          <w:szCs w:val="20"/>
        </w:rPr>
      </w:pPr>
      <w:r w:rsidRPr="004C18C8">
        <w:rPr>
          <w:rFonts w:ascii="Helvetica" w:eastAsia="Times New Roman" w:hAnsi="Helvetica" w:cs="Helvetica"/>
          <w:color w:val="26282A"/>
          <w:sz w:val="20"/>
          <w:szCs w:val="20"/>
        </w:rPr>
        <w:t>Extremely poor access arrangements for the site that will lead to severe road issues as the developer has seriously underestimated the size and number of vehicles that transport companies will use. Experience from the Gammaton Solar Farm construction leads A&amp;HPC to be highly suspicious of any positive assurances made by contractors</w:t>
      </w:r>
      <w:r w:rsidRPr="004C18C8">
        <w:rPr>
          <w:rFonts w:ascii="Helvetica" w:eastAsia="Times New Roman" w:hAnsi="Helvetica" w:cs="Helvetica"/>
          <w:color w:val="26282A"/>
          <w:sz w:val="20"/>
          <w:szCs w:val="20"/>
        </w:rPr>
        <w:t xml:space="preserve"> who fail to properly follow through on their promises and assurances</w:t>
      </w:r>
      <w:r w:rsidRPr="004C18C8">
        <w:rPr>
          <w:rFonts w:ascii="Helvetica" w:eastAsia="Times New Roman" w:hAnsi="Helvetica" w:cs="Helvetica"/>
          <w:color w:val="26282A"/>
          <w:sz w:val="20"/>
          <w:szCs w:val="20"/>
        </w:rPr>
        <w:t>.</w:t>
      </w:r>
    </w:p>
    <w:p w:rsidR="004C18C8" w:rsidRDefault="004C18C8" w:rsidP="004C18C8">
      <w:pPr>
        <w:rPr>
          <w:rFonts w:ascii="Helvetica" w:eastAsia="Times New Roman" w:hAnsi="Helvetica" w:cs="Helvetica"/>
          <w:color w:val="26282A"/>
          <w:sz w:val="20"/>
          <w:szCs w:val="20"/>
        </w:rPr>
      </w:pPr>
    </w:p>
    <w:p w:rsidR="004C18C8" w:rsidRPr="004C18C8" w:rsidRDefault="004C18C8" w:rsidP="004C18C8">
      <w:pPr>
        <w:pStyle w:val="ListParagraph"/>
        <w:numPr>
          <w:ilvl w:val="0"/>
          <w:numId w:val="2"/>
        </w:numPr>
        <w:rPr>
          <w:rFonts w:ascii="Helvetica" w:eastAsia="Times New Roman" w:hAnsi="Helvetica" w:cs="Helvetica"/>
          <w:color w:val="26282A"/>
          <w:sz w:val="20"/>
          <w:szCs w:val="20"/>
        </w:rPr>
      </w:pPr>
      <w:r w:rsidRPr="004C18C8">
        <w:rPr>
          <w:rFonts w:ascii="Helvetica" w:eastAsia="Times New Roman" w:hAnsi="Helvetica" w:cs="Helvetica"/>
          <w:color w:val="26282A"/>
          <w:sz w:val="20"/>
          <w:szCs w:val="20"/>
        </w:rPr>
        <w:t>No detailed management of highways is included in the planning application and Devon Highways cannot be relied upon to plug the gap or enforce approved plans.</w:t>
      </w:r>
      <w:r w:rsidRPr="004C18C8">
        <w:rPr>
          <w:rFonts w:ascii="Helvetica" w:eastAsia="Times New Roman" w:hAnsi="Helvetica" w:cs="Helvetica"/>
          <w:color w:val="26282A"/>
          <w:sz w:val="20"/>
          <w:szCs w:val="20"/>
        </w:rPr>
        <w:t xml:space="preserve"> Contractor assurances are generally worthless on this subject.</w:t>
      </w:r>
    </w:p>
    <w:p w:rsidR="004C18C8" w:rsidRDefault="004C18C8" w:rsidP="004C18C8">
      <w:pPr>
        <w:rPr>
          <w:rFonts w:ascii="Helvetica" w:eastAsia="Times New Roman" w:hAnsi="Helvetica" w:cs="Helvetica"/>
          <w:color w:val="26282A"/>
          <w:sz w:val="20"/>
          <w:szCs w:val="20"/>
        </w:rPr>
      </w:pPr>
    </w:p>
    <w:p w:rsidR="004C18C8" w:rsidRPr="004C18C8" w:rsidRDefault="004C18C8" w:rsidP="004C18C8">
      <w:pPr>
        <w:pStyle w:val="ListParagraph"/>
        <w:numPr>
          <w:ilvl w:val="0"/>
          <w:numId w:val="2"/>
        </w:numPr>
        <w:rPr>
          <w:rFonts w:ascii="Helvetica" w:eastAsia="Times New Roman" w:hAnsi="Helvetica" w:cs="Helvetica"/>
          <w:color w:val="26282A"/>
          <w:sz w:val="20"/>
          <w:szCs w:val="20"/>
        </w:rPr>
      </w:pPr>
      <w:r w:rsidRPr="004C18C8">
        <w:rPr>
          <w:rFonts w:ascii="Helvetica" w:eastAsia="Times New Roman" w:hAnsi="Helvetica" w:cs="Helvetica"/>
          <w:color w:val="26282A"/>
          <w:sz w:val="20"/>
          <w:szCs w:val="20"/>
        </w:rPr>
        <w:t>The land that is subject to this application is generally quiet rural farmland where</w:t>
      </w:r>
      <w:r w:rsidR="00D641CF">
        <w:rPr>
          <w:rFonts w:ascii="Helvetica" w:eastAsia="Times New Roman" w:hAnsi="Helvetica" w:cs="Helvetica"/>
          <w:color w:val="26282A"/>
          <w:sz w:val="20"/>
          <w:szCs w:val="20"/>
        </w:rPr>
        <w:t xml:space="preserve"> </w:t>
      </w:r>
      <w:r w:rsidRPr="004C18C8">
        <w:rPr>
          <w:rFonts w:ascii="Helvetica" w:eastAsia="Times New Roman" w:hAnsi="Helvetica" w:cs="Helvetica"/>
          <w:color w:val="26282A"/>
          <w:sz w:val="20"/>
          <w:szCs w:val="20"/>
        </w:rPr>
        <w:t xml:space="preserve">the usual noise levels are in the region of 35dB. There is no </w:t>
      </w:r>
      <w:r w:rsidR="00D641CF">
        <w:rPr>
          <w:rFonts w:ascii="Helvetica" w:eastAsia="Times New Roman" w:hAnsi="Helvetica" w:cs="Helvetica"/>
          <w:color w:val="26282A"/>
          <w:sz w:val="20"/>
          <w:szCs w:val="20"/>
        </w:rPr>
        <w:t xml:space="preserve">proposed </w:t>
      </w:r>
      <w:r w:rsidRPr="004C18C8">
        <w:rPr>
          <w:rFonts w:ascii="Helvetica" w:eastAsia="Times New Roman" w:hAnsi="Helvetica" w:cs="Helvetica"/>
          <w:color w:val="26282A"/>
          <w:sz w:val="20"/>
          <w:szCs w:val="20"/>
        </w:rPr>
        <w:t xml:space="preserve">provision for noise mitigation during the construction phase of the project. Our experience of the noise issues during the construction of the Gammaton Solar Farm leads A&amp;HPC to demand that strict noise limits be placed on all construction work such that is does not exceed 50dB at the boundary of the works at any time. Positive steps would need to </w:t>
      </w:r>
      <w:r w:rsidR="00D641CF">
        <w:rPr>
          <w:rFonts w:ascii="Helvetica" w:eastAsia="Times New Roman" w:hAnsi="Helvetica" w:cs="Helvetica"/>
          <w:color w:val="26282A"/>
          <w:sz w:val="20"/>
          <w:szCs w:val="20"/>
        </w:rPr>
        <w:t>be taken</w:t>
      </w:r>
      <w:r w:rsidRPr="004C18C8">
        <w:rPr>
          <w:rFonts w:ascii="Helvetica" w:eastAsia="Times New Roman" w:hAnsi="Helvetica" w:cs="Helvetica"/>
          <w:color w:val="26282A"/>
          <w:sz w:val="20"/>
          <w:szCs w:val="20"/>
        </w:rPr>
        <w:t xml:space="preserve"> to mitigate the noise produced </w:t>
      </w:r>
      <w:r w:rsidR="00D641CF">
        <w:rPr>
          <w:rFonts w:ascii="Helvetica" w:eastAsia="Times New Roman" w:hAnsi="Helvetica" w:cs="Helvetica"/>
          <w:color w:val="26282A"/>
          <w:sz w:val="20"/>
          <w:szCs w:val="20"/>
        </w:rPr>
        <w:t>when</w:t>
      </w:r>
      <w:r w:rsidRPr="004C18C8">
        <w:rPr>
          <w:rFonts w:ascii="Helvetica" w:eastAsia="Times New Roman" w:hAnsi="Helvetica" w:cs="Helvetica"/>
          <w:color w:val="26282A"/>
          <w:sz w:val="20"/>
          <w:szCs w:val="20"/>
        </w:rPr>
        <w:t xml:space="preserve"> driving metal stakes into the ground</w:t>
      </w:r>
      <w:r w:rsidR="00D641CF">
        <w:rPr>
          <w:rFonts w:ascii="Helvetica" w:eastAsia="Times New Roman" w:hAnsi="Helvetica" w:cs="Helvetica"/>
          <w:color w:val="26282A"/>
          <w:sz w:val="20"/>
          <w:szCs w:val="20"/>
        </w:rPr>
        <w:t xml:space="preserve"> utilising modern “Push Techniques” rather than antiquated Hammer Driving techniques which produce excessive noise. The installation is proposed to take 12-18 months and it is unacceptable to expect residents to tolerate the noise emissions from hammer driving so close to their dwellings over such a long period. During the construction of the Gammaton Farm nuisance noise was regularly experienced </w:t>
      </w:r>
      <w:proofErr w:type="gramStart"/>
      <w:r w:rsidR="00D641CF">
        <w:rPr>
          <w:rFonts w:ascii="Helvetica" w:eastAsia="Times New Roman" w:hAnsi="Helvetica" w:cs="Helvetica"/>
          <w:color w:val="26282A"/>
          <w:sz w:val="20"/>
          <w:szCs w:val="20"/>
        </w:rPr>
        <w:t>over a</w:t>
      </w:r>
      <w:proofErr w:type="gramEnd"/>
      <w:r w:rsidR="00D641CF">
        <w:rPr>
          <w:rFonts w:ascii="Helvetica" w:eastAsia="Times New Roman" w:hAnsi="Helvetica" w:cs="Helvetica"/>
          <w:color w:val="26282A"/>
          <w:sz w:val="20"/>
          <w:szCs w:val="20"/>
        </w:rPr>
        <w:t xml:space="preserve"> 1000 metres away so this matter must be addressed by a proper in depth noise study </w:t>
      </w:r>
      <w:r w:rsidR="00A20B9E">
        <w:rPr>
          <w:rFonts w:ascii="Helvetica" w:eastAsia="Times New Roman" w:hAnsi="Helvetica" w:cs="Helvetica"/>
          <w:color w:val="26282A"/>
          <w:sz w:val="20"/>
          <w:szCs w:val="20"/>
        </w:rPr>
        <w:t>for the affected properties and the full mitigation recommendations adopted.</w:t>
      </w:r>
    </w:p>
    <w:p w:rsidR="004C18C8" w:rsidRDefault="004C18C8" w:rsidP="004C18C8">
      <w:pPr>
        <w:rPr>
          <w:rFonts w:ascii="Helvetica" w:eastAsia="Times New Roman" w:hAnsi="Helvetica" w:cs="Helvetica"/>
          <w:color w:val="26282A"/>
          <w:sz w:val="20"/>
          <w:szCs w:val="20"/>
        </w:rPr>
      </w:pPr>
    </w:p>
    <w:p w:rsidR="004C18C8" w:rsidRDefault="004C18C8" w:rsidP="004C18C8">
      <w:pPr>
        <w:pStyle w:val="ListParagraph"/>
        <w:numPr>
          <w:ilvl w:val="0"/>
          <w:numId w:val="2"/>
        </w:numPr>
        <w:rPr>
          <w:rFonts w:ascii="Helvetica" w:eastAsia="Times New Roman" w:hAnsi="Helvetica" w:cs="Helvetica"/>
          <w:color w:val="26282A"/>
          <w:sz w:val="20"/>
          <w:szCs w:val="20"/>
        </w:rPr>
      </w:pPr>
      <w:r w:rsidRPr="004C18C8">
        <w:rPr>
          <w:rFonts w:ascii="Helvetica" w:eastAsia="Times New Roman" w:hAnsi="Helvetica" w:cs="Helvetica"/>
          <w:color w:val="26282A"/>
          <w:sz w:val="20"/>
          <w:szCs w:val="20"/>
        </w:rPr>
        <w:t>There is little in the application that sets out how a battery fire would be prevented or dealt with or how the impact of such an event would be mitigated.</w:t>
      </w:r>
      <w:r w:rsidR="00B71BA7">
        <w:rPr>
          <w:rFonts w:ascii="Helvetica" w:eastAsia="Times New Roman" w:hAnsi="Helvetica" w:cs="Helvetica"/>
          <w:color w:val="26282A"/>
          <w:sz w:val="20"/>
          <w:szCs w:val="20"/>
        </w:rPr>
        <w:t xml:space="preserve"> The fire service</w:t>
      </w:r>
      <w:r w:rsidR="00A20B9E">
        <w:rPr>
          <w:rFonts w:ascii="Helvetica" w:eastAsia="Times New Roman" w:hAnsi="Helvetica" w:cs="Helvetica"/>
          <w:color w:val="26282A"/>
          <w:sz w:val="20"/>
          <w:szCs w:val="20"/>
        </w:rPr>
        <w:t xml:space="preserve"> expressed considerable concerns about the impact of such an event in their submission.</w:t>
      </w:r>
    </w:p>
    <w:p w:rsidR="00B71BA7" w:rsidRPr="00B71BA7" w:rsidRDefault="00B71BA7" w:rsidP="00B71BA7">
      <w:pPr>
        <w:pStyle w:val="ListParagraph"/>
        <w:rPr>
          <w:rFonts w:ascii="Helvetica" w:eastAsia="Times New Roman" w:hAnsi="Helvetica" w:cs="Helvetica"/>
          <w:color w:val="26282A"/>
          <w:sz w:val="20"/>
          <w:szCs w:val="20"/>
        </w:rPr>
      </w:pPr>
    </w:p>
    <w:p w:rsidR="00B71BA7" w:rsidRDefault="00B71BA7" w:rsidP="004C18C8">
      <w:pPr>
        <w:pStyle w:val="ListParagraph"/>
        <w:numPr>
          <w:ilvl w:val="0"/>
          <w:numId w:val="2"/>
        </w:numPr>
        <w:rPr>
          <w:rFonts w:ascii="Helvetica" w:eastAsia="Times New Roman" w:hAnsi="Helvetica" w:cs="Helvetica"/>
          <w:color w:val="26282A"/>
          <w:sz w:val="20"/>
          <w:szCs w:val="20"/>
        </w:rPr>
      </w:pPr>
      <w:r>
        <w:rPr>
          <w:rFonts w:ascii="Helvetica" w:eastAsia="Times New Roman" w:hAnsi="Helvetica" w:cs="Helvetica"/>
          <w:color w:val="26282A"/>
          <w:sz w:val="20"/>
          <w:szCs w:val="20"/>
        </w:rPr>
        <w:t xml:space="preserve">The historic viewpoint at Higher </w:t>
      </w:r>
      <w:proofErr w:type="spellStart"/>
      <w:r>
        <w:rPr>
          <w:rFonts w:ascii="Helvetica" w:eastAsia="Times New Roman" w:hAnsi="Helvetica" w:cs="Helvetica"/>
          <w:color w:val="26282A"/>
          <w:sz w:val="20"/>
          <w:szCs w:val="20"/>
        </w:rPr>
        <w:t>Kingdon</w:t>
      </w:r>
      <w:proofErr w:type="spellEnd"/>
      <w:r>
        <w:rPr>
          <w:rFonts w:ascii="Helvetica" w:eastAsia="Times New Roman" w:hAnsi="Helvetica" w:cs="Helvetica"/>
          <w:color w:val="26282A"/>
          <w:sz w:val="20"/>
          <w:szCs w:val="20"/>
        </w:rPr>
        <w:t xml:space="preserve"> with its Iron Age Settlement and Roman Marching Camp would be seriously affected.</w:t>
      </w:r>
    </w:p>
    <w:p w:rsidR="00B71BA7" w:rsidRPr="00B71BA7" w:rsidRDefault="00B71BA7" w:rsidP="00B71BA7">
      <w:pPr>
        <w:pStyle w:val="ListParagraph"/>
        <w:rPr>
          <w:rFonts w:ascii="Helvetica" w:eastAsia="Times New Roman" w:hAnsi="Helvetica" w:cs="Helvetica"/>
          <w:color w:val="26282A"/>
          <w:sz w:val="20"/>
          <w:szCs w:val="20"/>
        </w:rPr>
      </w:pPr>
    </w:p>
    <w:p w:rsidR="00B71BA7" w:rsidRPr="004C18C8" w:rsidRDefault="00720CDB" w:rsidP="004C18C8">
      <w:pPr>
        <w:pStyle w:val="ListParagraph"/>
        <w:numPr>
          <w:ilvl w:val="0"/>
          <w:numId w:val="2"/>
        </w:numPr>
        <w:rPr>
          <w:rFonts w:ascii="Helvetica" w:eastAsia="Times New Roman" w:hAnsi="Helvetica" w:cs="Helvetica"/>
          <w:color w:val="26282A"/>
          <w:sz w:val="20"/>
          <w:szCs w:val="20"/>
        </w:rPr>
      </w:pPr>
      <w:r>
        <w:rPr>
          <w:rFonts w:ascii="Helvetica" w:eastAsia="Times New Roman" w:hAnsi="Helvetica" w:cs="Helvetica"/>
          <w:color w:val="26282A"/>
          <w:sz w:val="20"/>
          <w:szCs w:val="20"/>
        </w:rPr>
        <w:t>No National G</w:t>
      </w:r>
      <w:r w:rsidR="00B71BA7">
        <w:rPr>
          <w:rFonts w:ascii="Helvetica" w:eastAsia="Times New Roman" w:hAnsi="Helvetica" w:cs="Helvetica"/>
          <w:color w:val="26282A"/>
          <w:sz w:val="20"/>
          <w:szCs w:val="20"/>
        </w:rPr>
        <w:t xml:space="preserve">rid connection is currently available or been committed </w:t>
      </w:r>
      <w:r>
        <w:rPr>
          <w:rFonts w:ascii="Helvetica" w:eastAsia="Times New Roman" w:hAnsi="Helvetica" w:cs="Helvetica"/>
          <w:color w:val="26282A"/>
          <w:sz w:val="20"/>
          <w:szCs w:val="20"/>
        </w:rPr>
        <w:t xml:space="preserve">to this project </w:t>
      </w:r>
      <w:r w:rsidR="00B71BA7">
        <w:rPr>
          <w:rFonts w:ascii="Helvetica" w:eastAsia="Times New Roman" w:hAnsi="Helvetica" w:cs="Helvetica"/>
          <w:color w:val="26282A"/>
          <w:sz w:val="20"/>
          <w:szCs w:val="20"/>
        </w:rPr>
        <w:t xml:space="preserve">and Westminster is of the view that the existence or lack </w:t>
      </w:r>
      <w:r>
        <w:rPr>
          <w:rFonts w:ascii="Helvetica" w:eastAsia="Times New Roman" w:hAnsi="Helvetica" w:cs="Helvetica"/>
          <w:color w:val="26282A"/>
          <w:sz w:val="20"/>
          <w:szCs w:val="20"/>
        </w:rPr>
        <w:t xml:space="preserve">of one </w:t>
      </w:r>
      <w:r w:rsidR="00B71BA7">
        <w:rPr>
          <w:rFonts w:ascii="Helvetica" w:eastAsia="Times New Roman" w:hAnsi="Helvetica" w:cs="Helvetica"/>
          <w:color w:val="26282A"/>
          <w:sz w:val="20"/>
          <w:szCs w:val="20"/>
        </w:rPr>
        <w:t xml:space="preserve">should be a </w:t>
      </w:r>
      <w:r>
        <w:rPr>
          <w:rFonts w:ascii="Helvetica" w:eastAsia="Times New Roman" w:hAnsi="Helvetica" w:cs="Helvetica"/>
          <w:color w:val="26282A"/>
          <w:sz w:val="20"/>
          <w:szCs w:val="20"/>
        </w:rPr>
        <w:t>‘M</w:t>
      </w:r>
      <w:r w:rsidR="00B71BA7">
        <w:rPr>
          <w:rFonts w:ascii="Helvetica" w:eastAsia="Times New Roman" w:hAnsi="Helvetica" w:cs="Helvetica"/>
          <w:color w:val="26282A"/>
          <w:sz w:val="20"/>
          <w:szCs w:val="20"/>
        </w:rPr>
        <w:t xml:space="preserve">aterial </w:t>
      </w:r>
      <w:r>
        <w:rPr>
          <w:rFonts w:ascii="Helvetica" w:eastAsia="Times New Roman" w:hAnsi="Helvetica" w:cs="Helvetica"/>
          <w:color w:val="26282A"/>
          <w:sz w:val="20"/>
          <w:szCs w:val="20"/>
        </w:rPr>
        <w:t>C</w:t>
      </w:r>
      <w:r w:rsidR="00B71BA7">
        <w:rPr>
          <w:rFonts w:ascii="Helvetica" w:eastAsia="Times New Roman" w:hAnsi="Helvetica" w:cs="Helvetica"/>
          <w:color w:val="26282A"/>
          <w:sz w:val="20"/>
          <w:szCs w:val="20"/>
        </w:rPr>
        <w:t>onsideration</w:t>
      </w:r>
      <w:r>
        <w:rPr>
          <w:rFonts w:ascii="Helvetica" w:eastAsia="Times New Roman" w:hAnsi="Helvetica" w:cs="Helvetica"/>
          <w:color w:val="26282A"/>
          <w:sz w:val="20"/>
          <w:szCs w:val="20"/>
        </w:rPr>
        <w:t>’</w:t>
      </w:r>
      <w:r w:rsidR="00B71BA7">
        <w:rPr>
          <w:rFonts w:ascii="Helvetica" w:eastAsia="Times New Roman" w:hAnsi="Helvetica" w:cs="Helvetica"/>
          <w:color w:val="26282A"/>
          <w:sz w:val="20"/>
          <w:szCs w:val="20"/>
        </w:rPr>
        <w:t xml:space="preserve"> </w:t>
      </w:r>
      <w:r>
        <w:rPr>
          <w:rFonts w:ascii="Helvetica" w:eastAsia="Times New Roman" w:hAnsi="Helvetica" w:cs="Helvetica"/>
          <w:color w:val="26282A"/>
          <w:sz w:val="20"/>
          <w:szCs w:val="20"/>
        </w:rPr>
        <w:t>in any planning process.</w:t>
      </w:r>
    </w:p>
    <w:p w:rsidR="002C212A" w:rsidRDefault="002C212A"/>
    <w:p w:rsidR="00720CDB" w:rsidRDefault="00720CDB"/>
    <w:p w:rsidR="00720CDB" w:rsidRDefault="00720CDB">
      <w:r>
        <w:t>JVW 3/9/25</w:t>
      </w:r>
      <w:bookmarkStart w:id="0" w:name="_GoBack"/>
      <w:bookmarkEnd w:id="0"/>
    </w:p>
    <w:sectPr w:rsidR="00720C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4E60"/>
    <w:multiLevelType w:val="hybridMultilevel"/>
    <w:tmpl w:val="D7848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881173E"/>
    <w:multiLevelType w:val="hybridMultilevel"/>
    <w:tmpl w:val="114A8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C8"/>
    <w:rsid w:val="002C212A"/>
    <w:rsid w:val="004C18C8"/>
    <w:rsid w:val="00720CDB"/>
    <w:rsid w:val="00A20B9E"/>
    <w:rsid w:val="00B71BA7"/>
    <w:rsid w:val="00D64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C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C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6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cp:revision>
  <dcterms:created xsi:type="dcterms:W3CDTF">2025-09-03T11:43:00Z</dcterms:created>
  <dcterms:modified xsi:type="dcterms:W3CDTF">2025-09-03T14:10:00Z</dcterms:modified>
</cp:coreProperties>
</file>